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zh-CN" w:eastAsia="zh-CN"/>
        </w:rPr>
      </w:pPr>
      <w:r>
        <w:rPr>
          <w:sz w:val="72"/>
        </w:rPr>
        <mc:AlternateContent>
          <mc:Choice Requires="wpg">
            <w:drawing>
              <wp:anchor distT="0" distB="0" distL="114300" distR="114300" simplePos="0" relativeHeight="251660288" behindDoc="0" locked="0" layoutInCell="1" allowOverlap="1">
                <wp:simplePos x="0" y="0"/>
                <wp:positionH relativeFrom="column">
                  <wp:posOffset>-93980</wp:posOffset>
                </wp:positionH>
                <wp:positionV relativeFrom="paragraph">
                  <wp:posOffset>-372745</wp:posOffset>
                </wp:positionV>
                <wp:extent cx="6032500" cy="774065"/>
                <wp:effectExtent l="0" t="0" r="6350" b="6985"/>
                <wp:wrapNone/>
                <wp:docPr id="6" name="组合 6"/>
                <wp:cNvGraphicFramePr/>
                <a:graphic xmlns:a="http://schemas.openxmlformats.org/drawingml/2006/main">
                  <a:graphicData uri="http://schemas.microsoft.com/office/word/2010/wordprocessingGroup">
                    <wpg:wgp>
                      <wpg:cNvGrpSpPr/>
                      <wpg:grpSpPr>
                        <a:xfrm>
                          <a:off x="0" y="0"/>
                          <a:ext cx="6032500" cy="774065"/>
                          <a:chOff x="4934" y="1801"/>
                          <a:chExt cx="9250" cy="1219"/>
                        </a:xfrm>
                      </wpg:grpSpPr>
                      <wpg:grpSp>
                        <wpg:cNvPr id="1" name="组合 1"/>
                        <wpg:cNvGrpSpPr/>
                        <wpg:grpSpPr>
                          <a:xfrm>
                            <a:off x="4934" y="1801"/>
                            <a:ext cx="9251" cy="1197"/>
                            <a:chOff x="6213" y="1827"/>
                            <a:chExt cx="8829" cy="1197"/>
                          </a:xfrm>
                          <a:effectLst/>
                        </wpg:grpSpPr>
                        <wps:wsp>
                          <wps:cNvPr id="3" name="文本框 2"/>
                          <wps:cNvSpPr txBox="1"/>
                          <wps:spPr>
                            <a:xfrm>
                              <a:off x="6213" y="1827"/>
                              <a:ext cx="8829" cy="1197"/>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wps:txbx>
                          <wps:bodyPr upright="1"/>
                        </wps:wsp>
                        <wps:wsp>
                          <wps:cNvPr id="5" name="直接连接符 3"/>
                          <wps:cNvCnPr/>
                          <wps:spPr>
                            <a:xfrm>
                              <a:off x="6256" y="2923"/>
                              <a:ext cx="8640" cy="17"/>
                            </a:xfrm>
                            <a:prstGeom prst="line">
                              <a:avLst/>
                            </a:prstGeom>
                            <a:ln w="57150" cap="flat" cmpd="sng">
                              <a:solidFill>
                                <a:srgbClr val="FF0000"/>
                              </a:solidFill>
                              <a:prstDash val="solid"/>
                              <a:round/>
                              <a:headEnd type="none" w="med" len="med"/>
                              <a:tailEnd type="none" w="med" len="med"/>
                            </a:ln>
                            <a:effectLst/>
                          </wps:spPr>
                          <wps:bodyPr upright="1"/>
                        </wps:wsp>
                        <wps:wsp>
                          <wps:cNvPr id="4" name="直接连接符 3"/>
                          <wps:cNvCnPr/>
                          <wps:spPr>
                            <a:xfrm>
                              <a:off x="6271" y="2923"/>
                              <a:ext cx="8640" cy="17"/>
                            </a:xfrm>
                            <a:prstGeom prst="line">
                              <a:avLst/>
                            </a:prstGeom>
                            <a:ln w="57150" cap="flat" cmpd="sng">
                              <a:solidFill>
                                <a:srgbClr val="FF0000"/>
                              </a:solidFill>
                              <a:prstDash val="solid"/>
                              <a:round/>
                              <a:headEnd type="none" w="med" len="med"/>
                              <a:tailEnd type="none" w="med" len="med"/>
                            </a:ln>
                            <a:effectLst/>
                          </wps:spPr>
                          <wps:bodyPr upright="1"/>
                        </wps:wsp>
                      </wpg:grpSp>
                      <wps:wsp>
                        <wps:cNvPr id="8" name="直接连接符 8"/>
                        <wps:cNvCnPr/>
                        <wps:spPr>
                          <a:xfrm>
                            <a:off x="5002" y="3020"/>
                            <a:ext cx="9024" cy="0"/>
                          </a:xfrm>
                          <a:prstGeom prst="line">
                            <a:avLst/>
                          </a:prstGeom>
                          <a:noFill/>
                          <a:ln w="127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7.4pt;margin-top:-29.35pt;height:60.95pt;width:475pt;z-index:251660288;mso-width-relative:page;mso-height-relative:page;" coordorigin="4934,1801" coordsize="9250,1219" o:gfxdata="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PYEZ7vbAAAA&#10;CgEAAA8AAAAAAAAAAQAgAAAAIgAAAGRycy9kb3ducmV2LnhtbFBLAQIUABQAAAAIAIdO4kAwzdmG&#10;cAMAAA0MAAAOAAAAAAAAAAEAIAAAACoBAABkcnMvZTJvRG9jLnhtbFBLBQYAAAAABgAGAFkBAAAM&#10;BwAAAAA=&#10;">
                <o:lock v:ext="edit" aspectratio="f"/>
                <v:group id="_x0000_s1026" o:spid="_x0000_s1026" o:spt="203" style="position:absolute;left:4934;top:1801;height:1197;width:9251;" coordorigin="6213,1827" coordsize="8829,119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6213;top:1827;height:1197;width:8829;"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v:textbox>
                  </v:shape>
                  <v:line id="直接连接符 3" o:spid="_x0000_s1026" o:spt="20" style="position:absolute;left:6256;top:2923;height:17;width:8640;" filled="f" stroked="t" coordsize="21600,21600" o:gfxdata="UEsDBAoAAAAAAIdO4kAAAAAAAAAAAAAAAAAEAAAAZHJzL1BLAwQUAAAACACHTuJAueW18boAAADa&#10;AAAADwAAAGRycy9kb3ducmV2LnhtbEWPS4vCQBCE74L/YWjBm5korI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bXx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line id="直接连接符 3" o:spid="_x0000_s1026" o:spt="20" style="position:absolute;left:6271;top:2923;height:17;width:8640;" filled="f" stroked="t" coordsize="21600,21600" o:gfxdata="UEsDBAoAAAAAAIdO4kAAAAAAAAAAAAAAAAAEAAAAZHJzL1BLAwQUAAAACACHTuJA1qkQaroAAADa&#10;AAAADwAAAGRycy9kb3ducmV2LnhtbEWPS4vCQBCE74L/YWjBm5koi4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qRBq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group>
                <v:line id="_x0000_s1026" o:spid="_x0000_s1026" o:spt="20" style="position:absolute;left:5002;top:3020;height:0;width:9024;" filled="f" stroked="t" coordsize="21600,21600" o:gfxdata="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xs57sAAADa&#10;AAAADwAAAAAAAAABACAAAAAiAAAAZHJzL2Rvd25yZXYueG1sUEsBAhQAFAAAAAgAh07iQDMvBZ47&#10;AAAAOQAAABAAAAAAAAAAAQAgAAAACgEAAGRycy9zaGFwZXhtbC54bWxQSwUGAAAAAAYABgBbAQAA&#10;tAMAAAAA&#10;">
                  <v:fill on="f" focussize="0,0"/>
                  <v:stroke weight="1pt" color="#FF0000" joinstyle="round"/>
                  <v:imagedata o:title=""/>
                  <o:lock v:ext="edit" aspectratio="f"/>
                </v:line>
              </v:group>
            </w:pict>
          </mc:Fallback>
        </mc:AlternateContent>
      </w:r>
      <w:r>
        <w:rPr>
          <w:rFonts w:hint="eastAsia" w:ascii="仿宋_GB2312" w:hAnsi="仿宋_GB2312" w:eastAsia="仿宋_GB2312" w:cs="仿宋_GB2312"/>
          <w:sz w:val="32"/>
          <w:szCs w:val="32"/>
          <w:lang w:val="en-US" w:eastAsia="zh-CN"/>
        </w:rPr>
        <w:t xml:space="preserve"> </w:t>
      </w:r>
    </w:p>
    <w:p>
      <w:pPr>
        <w:pStyle w:val="20"/>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rPr>
          <w:rFonts w:hint="eastAsia" w:ascii="方正小标宋简体" w:hAnsi="方正小标宋简体" w:eastAsia="方正小标宋简体" w:cs="方正小标宋简体"/>
        </w:rPr>
      </w:pPr>
      <w:r>
        <w:rPr>
          <w:rFonts w:hint="eastAsia" w:ascii="仿宋_GB2312" w:hAnsi="仿宋_GB2312" w:eastAsia="仿宋_GB2312" w:cs="仿宋_GB2312"/>
          <w:color w:val="auto"/>
          <w:sz w:val="32"/>
          <w:szCs w:val="32"/>
          <w:lang w:val="en-US" w:eastAsia="zh-CN"/>
        </w:rPr>
        <w:t>东电商办〔2022〕1号</w:t>
      </w:r>
    </w:p>
    <w:p>
      <w:pPr>
        <w:pStyle w:val="20"/>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小标宋简体" w:hAnsi="方正小标宋简体" w:eastAsia="方正小标宋简体" w:cs="方正小标宋简体"/>
        </w:rPr>
      </w:pPr>
    </w:p>
    <w:p>
      <w:pPr>
        <w:pStyle w:val="20"/>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关于举行东源县农村电子商务</w:t>
      </w:r>
      <w:bookmarkStart w:id="0" w:name="_GoBack"/>
      <w:bookmarkEnd w:id="0"/>
      <w:r>
        <w:rPr>
          <w:rFonts w:hint="eastAsia" w:ascii="方正小标宋简体" w:hAnsi="方正小标宋简体" w:cs="方正小标宋简体"/>
          <w:lang w:val="en-US" w:eastAsia="zh-CN"/>
        </w:rPr>
        <w:t>讲师专题高级</w:t>
      </w:r>
    </w:p>
    <w:p>
      <w:pPr>
        <w:pStyle w:val="20"/>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cs="方正小标宋简体"/>
          <w:lang w:val="en-US" w:eastAsia="zh-CN"/>
        </w:rPr>
        <w:t>培训（第一期）的</w:t>
      </w:r>
      <w:r>
        <w:rPr>
          <w:rFonts w:hint="eastAsia" w:ascii="方正小标宋简体" w:hAnsi="方正小标宋简体" w:eastAsia="方正小标宋简体" w:cs="方正小标宋简体"/>
          <w:lang w:val="en-US" w:eastAsia="zh-CN"/>
        </w:rPr>
        <w:t>通知</w:t>
      </w:r>
    </w:p>
    <w:p>
      <w:pPr>
        <w:pStyle w:val="20"/>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eastAsia="方正小标宋简体" w:cs="方正小标宋简体"/>
          <w:lang w:val="en-US" w:eastAsia="zh-CN"/>
        </w:rPr>
      </w:pPr>
    </w:p>
    <w:p>
      <w:pPr>
        <w:keepNext w:val="0"/>
        <w:keepLines w:val="0"/>
        <w:pageBreakBefore w:val="0"/>
        <w:numPr>
          <w:ilvl w:val="0"/>
          <w:numId w:val="1"/>
        </w:numPr>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培训背景</w:t>
      </w:r>
    </w:p>
    <w:p>
      <w:pPr>
        <w:keepNext w:val="0"/>
        <w:keepLines w:val="0"/>
        <w:pageBreakBefore w:val="0"/>
        <w:widowControl/>
        <w:suppressLineNumbers w:val="0"/>
        <w:kinsoku/>
        <w:wordWrap/>
        <w:overflowPunct/>
        <w:topLinePunct w:val="0"/>
        <w:autoSpaceDE w:val="0"/>
        <w:autoSpaceDN w:val="0"/>
        <w:bidi w:val="0"/>
        <w:adjustRightInd/>
        <w:snapToGrid/>
        <w:spacing w:line="580" w:lineRule="exact"/>
        <w:ind w:firstLine="640" w:firstLineChars="200"/>
        <w:jc w:val="left"/>
        <w:textAlignment w:val="auto"/>
        <w:rPr>
          <w:rFonts w:hint="eastAsia" w:ascii="仿宋" w:hAnsi="仿宋" w:eastAsia="仿宋" w:cs="仿宋"/>
          <w:b w:val="0"/>
          <w:bCs/>
          <w:color w:val="000000"/>
          <w:spacing w:val="0"/>
          <w:w w:val="100"/>
          <w:kern w:val="0"/>
          <w:sz w:val="32"/>
          <w:szCs w:val="32"/>
          <w:u w:val="none"/>
          <w:lang w:val="en-US" w:eastAsia="zh-CN" w:bidi="ar"/>
        </w:rPr>
      </w:pPr>
      <w:r>
        <w:rPr>
          <w:rFonts w:hint="eastAsia" w:ascii="仿宋" w:hAnsi="仿宋" w:eastAsia="仿宋" w:cs="仿宋"/>
          <w:b w:val="0"/>
          <w:bCs/>
          <w:sz w:val="32"/>
          <w:szCs w:val="32"/>
          <w:u w:val="none"/>
          <w:lang w:val="en-US" w:eastAsia="zh-CN"/>
        </w:rPr>
        <w:t>本次培训以</w:t>
      </w:r>
      <w:r>
        <w:rPr>
          <w:rFonts w:hint="eastAsia" w:ascii="仿宋" w:hAnsi="仿宋" w:eastAsia="仿宋" w:cs="仿宋"/>
          <w:b w:val="0"/>
          <w:bCs/>
          <w:color w:val="000000"/>
          <w:spacing w:val="0"/>
          <w:w w:val="100"/>
          <w:kern w:val="0"/>
          <w:sz w:val="32"/>
          <w:szCs w:val="32"/>
          <w:u w:val="none"/>
          <w:lang w:val="en-US" w:eastAsia="zh-CN" w:bidi="ar"/>
        </w:rPr>
        <w:t>东源县2021年国家级电子商务进农村综合示范项目农村电子商务培训体系为依托，开展东源县农村电子商务讲师专题高级培训（第一期），为东源县电商培训体系储备讲师人才。</w:t>
      </w:r>
    </w:p>
    <w:p>
      <w:pPr>
        <w:keepNext w:val="0"/>
        <w:keepLines w:val="0"/>
        <w:pageBreakBefore w:val="0"/>
        <w:numPr>
          <w:ilvl w:val="0"/>
          <w:numId w:val="1"/>
        </w:numPr>
        <w:kinsoku/>
        <w:wordWrap/>
        <w:overflowPunct/>
        <w:topLinePunct w:val="0"/>
        <w:autoSpaceDE w:val="0"/>
        <w:autoSpaceDN w:val="0"/>
        <w:bidi w:val="0"/>
        <w:adjustRightInd/>
        <w:snapToGrid/>
        <w:spacing w:line="580" w:lineRule="exact"/>
        <w:ind w:left="0" w:leftChars="0" w:firstLine="659" w:firstLineChars="200"/>
        <w:jc w:val="both"/>
        <w:textAlignment w:val="auto"/>
        <w:rPr>
          <w:rStyle w:val="14"/>
          <w:rFonts w:hint="eastAsia" w:ascii="黑体" w:hAnsi="黑体" w:eastAsia="黑体" w:cs="黑体"/>
          <w:b/>
          <w:i w:val="0"/>
          <w:iCs w:val="0"/>
          <w:caps w:val="0"/>
          <w:color w:val="333333"/>
          <w:spacing w:val="4"/>
          <w:sz w:val="32"/>
          <w:szCs w:val="32"/>
          <w:shd w:val="clear" w:fill="FFFFFF"/>
        </w:rPr>
      </w:pPr>
      <w:r>
        <w:rPr>
          <w:rStyle w:val="14"/>
          <w:rFonts w:hint="eastAsia" w:ascii="黑体" w:hAnsi="黑体" w:eastAsia="黑体" w:cs="黑体"/>
          <w:b/>
          <w:i w:val="0"/>
          <w:iCs w:val="0"/>
          <w:caps w:val="0"/>
          <w:color w:val="333333"/>
          <w:spacing w:val="4"/>
          <w:sz w:val="32"/>
          <w:szCs w:val="32"/>
          <w:shd w:val="clear" w:fill="FFFFFF"/>
        </w:rPr>
        <w:t>培训时间及培训方式</w:t>
      </w:r>
    </w:p>
    <w:p>
      <w:pPr>
        <w:keepNext w:val="0"/>
        <w:keepLines w:val="0"/>
        <w:pageBreakBefore w:val="0"/>
        <w:numPr>
          <w:ilvl w:val="0"/>
          <w:numId w:val="0"/>
        </w:numPr>
        <w:kinsoku/>
        <w:wordWrap/>
        <w:overflowPunct/>
        <w:topLinePunct w:val="0"/>
        <w:autoSpaceDE w:val="0"/>
        <w:autoSpaceDN w:val="0"/>
        <w:bidi w:val="0"/>
        <w:adjustRightInd/>
        <w:snapToGrid/>
        <w:spacing w:line="580" w:lineRule="exact"/>
        <w:ind w:firstLine="674"/>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培训时间：2022年1月18日至22日</w:t>
      </w:r>
    </w:p>
    <w:p>
      <w:pPr>
        <w:keepNext w:val="0"/>
        <w:keepLines w:val="0"/>
        <w:pageBreakBefore w:val="0"/>
        <w:numPr>
          <w:ilvl w:val="0"/>
          <w:numId w:val="0"/>
        </w:numPr>
        <w:kinsoku/>
        <w:wordWrap/>
        <w:overflowPunct/>
        <w:topLinePunct w:val="0"/>
        <w:autoSpaceDE w:val="0"/>
        <w:autoSpaceDN w:val="0"/>
        <w:bidi w:val="0"/>
        <w:adjustRightInd/>
        <w:snapToGrid/>
        <w:spacing w:line="580" w:lineRule="exact"/>
        <w:ind w:firstLine="674"/>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培训方式：在线集训+直播互动+线上笔试及远程试讲考核。</w:t>
      </w:r>
    </w:p>
    <w:p>
      <w:pPr>
        <w:keepNext w:val="0"/>
        <w:keepLines w:val="0"/>
        <w:pageBreakBefore w:val="0"/>
        <w:numPr>
          <w:ilvl w:val="0"/>
          <w:numId w:val="1"/>
        </w:numPr>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参训人员</w:t>
      </w:r>
    </w:p>
    <w:p>
      <w:pPr>
        <w:keepNext w:val="0"/>
        <w:keepLines w:val="0"/>
        <w:pageBreakBefore w:val="0"/>
        <w:numPr>
          <w:ilvl w:val="0"/>
          <w:numId w:val="0"/>
        </w:numPr>
        <w:kinsoku/>
        <w:wordWrap/>
        <w:overflowPunct/>
        <w:topLinePunct w:val="0"/>
        <w:autoSpaceDE w:val="0"/>
        <w:autoSpaceDN w:val="0"/>
        <w:bidi w:val="0"/>
        <w:adjustRightInd/>
        <w:snapToGrid/>
        <w:spacing w:line="580" w:lineRule="exact"/>
        <w:ind w:firstLine="64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参加本次</w:t>
      </w:r>
      <w:r>
        <w:rPr>
          <w:rFonts w:hint="eastAsia" w:ascii="仿宋" w:hAnsi="仿宋" w:eastAsia="仿宋" w:cs="仿宋"/>
          <w:b w:val="0"/>
          <w:bCs/>
          <w:sz w:val="32"/>
          <w:szCs w:val="32"/>
        </w:rPr>
        <w:t>商务部电子商务讲师专题高级培训</w:t>
      </w:r>
      <w:r>
        <w:rPr>
          <w:rFonts w:hint="eastAsia" w:ascii="仿宋" w:hAnsi="仿宋" w:eastAsia="仿宋" w:cs="仿宋"/>
          <w:b w:val="0"/>
          <w:bCs/>
          <w:sz w:val="32"/>
          <w:szCs w:val="32"/>
          <w:lang w:val="en-US" w:eastAsia="zh-CN"/>
        </w:rPr>
        <w:t>10到15人，学员的选拔条件：1.东源县镇村电商服务站长报名；2.东源县工业商务和信息化局推荐；3.东源县电商从业人员报名。</w:t>
      </w:r>
    </w:p>
    <w:p>
      <w:pPr>
        <w:keepNext w:val="0"/>
        <w:keepLines w:val="0"/>
        <w:pageBreakBefore w:val="0"/>
        <w:numPr>
          <w:ilvl w:val="0"/>
          <w:numId w:val="0"/>
        </w:numPr>
        <w:kinsoku/>
        <w:wordWrap/>
        <w:overflowPunct/>
        <w:topLinePunct w:val="0"/>
        <w:autoSpaceDE w:val="0"/>
        <w:autoSpaceDN w:val="0"/>
        <w:bidi w:val="0"/>
        <w:adjustRightInd/>
        <w:snapToGrid/>
        <w:spacing w:line="580" w:lineRule="exact"/>
        <w:ind w:firstLine="64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四、培训内容与课程安排</w:t>
      </w:r>
    </w:p>
    <w:tbl>
      <w:tblPr>
        <w:tblStyle w:val="11"/>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82"/>
        <w:gridCol w:w="1362"/>
        <w:gridCol w:w="129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exact"/>
          <w:tblHeader/>
          <w:jc w:val="center"/>
        </w:trPr>
        <w:tc>
          <w:tcPr>
            <w:tcW w:w="1282" w:type="dxa"/>
            <w:shd w:val="clear" w:color="auto" w:fill="FFFFFF"/>
            <w:vAlign w:val="center"/>
          </w:tcPr>
          <w:p>
            <w:pPr>
              <w:numPr>
                <w:ilvl w:val="0"/>
                <w:numId w:val="0"/>
              </w:numPr>
              <w:jc w:val="center"/>
              <w:rPr>
                <w:rFonts w:hint="eastAsia" w:ascii="仿宋" w:hAnsi="仿宋" w:eastAsia="仿宋" w:cs="仿宋"/>
                <w:b/>
                <w:bCs w:val="0"/>
                <w:sz w:val="20"/>
                <w:szCs w:val="20"/>
                <w:lang w:val="en-US" w:eastAsia="zh-CN"/>
              </w:rPr>
            </w:pPr>
            <w:r>
              <w:rPr>
                <w:rFonts w:hint="eastAsia" w:ascii="仿宋" w:hAnsi="仿宋" w:eastAsia="仿宋" w:cs="仿宋"/>
                <w:b/>
                <w:bCs w:val="0"/>
                <w:sz w:val="20"/>
                <w:szCs w:val="20"/>
                <w:lang w:val="en-US" w:eastAsia="zh-CN"/>
              </w:rPr>
              <w:t>日期</w:t>
            </w:r>
          </w:p>
        </w:tc>
        <w:tc>
          <w:tcPr>
            <w:tcW w:w="1362" w:type="dxa"/>
            <w:shd w:val="clear" w:color="auto" w:fill="FFFFFF"/>
            <w:vAlign w:val="center"/>
          </w:tcPr>
          <w:p>
            <w:pPr>
              <w:numPr>
                <w:ilvl w:val="0"/>
                <w:numId w:val="0"/>
              </w:numPr>
              <w:jc w:val="center"/>
              <w:rPr>
                <w:rFonts w:hint="eastAsia" w:ascii="仿宋" w:hAnsi="仿宋" w:eastAsia="仿宋" w:cs="仿宋"/>
                <w:b/>
                <w:bCs w:val="0"/>
                <w:sz w:val="20"/>
                <w:szCs w:val="20"/>
                <w:lang w:val="en-US" w:eastAsia="zh-CN"/>
              </w:rPr>
            </w:pPr>
            <w:r>
              <w:rPr>
                <w:rFonts w:hint="eastAsia" w:ascii="仿宋" w:hAnsi="仿宋" w:eastAsia="仿宋" w:cs="仿宋"/>
                <w:b/>
                <w:bCs w:val="0"/>
                <w:sz w:val="20"/>
                <w:szCs w:val="20"/>
                <w:lang w:val="en-US" w:eastAsia="zh-CN"/>
              </w:rPr>
              <w:t>时间</w:t>
            </w:r>
          </w:p>
        </w:tc>
        <w:tc>
          <w:tcPr>
            <w:tcW w:w="1293" w:type="dxa"/>
            <w:shd w:val="clear" w:color="auto" w:fill="FFFFFF"/>
            <w:vAlign w:val="center"/>
          </w:tcPr>
          <w:p>
            <w:pPr>
              <w:numPr>
                <w:ilvl w:val="0"/>
                <w:numId w:val="0"/>
              </w:numPr>
              <w:jc w:val="center"/>
              <w:rPr>
                <w:rFonts w:hint="eastAsia" w:ascii="仿宋" w:hAnsi="仿宋" w:eastAsia="仿宋" w:cs="仿宋"/>
                <w:b/>
                <w:bCs w:val="0"/>
                <w:sz w:val="20"/>
                <w:szCs w:val="20"/>
                <w:lang w:val="en-US" w:eastAsia="zh-CN"/>
              </w:rPr>
            </w:pPr>
            <w:r>
              <w:rPr>
                <w:rFonts w:hint="eastAsia" w:ascii="仿宋" w:hAnsi="仿宋" w:eastAsia="仿宋" w:cs="仿宋"/>
                <w:b/>
                <w:bCs w:val="0"/>
                <w:sz w:val="20"/>
                <w:szCs w:val="20"/>
                <w:lang w:val="en-US" w:eastAsia="zh-CN"/>
              </w:rPr>
              <w:t>教学模块</w:t>
            </w:r>
          </w:p>
        </w:tc>
        <w:tc>
          <w:tcPr>
            <w:tcW w:w="4541" w:type="dxa"/>
            <w:shd w:val="clear" w:color="auto" w:fill="FFFFFF"/>
            <w:vAlign w:val="center"/>
          </w:tcPr>
          <w:p>
            <w:pPr>
              <w:numPr>
                <w:ilvl w:val="0"/>
                <w:numId w:val="0"/>
              </w:numPr>
              <w:jc w:val="center"/>
              <w:rPr>
                <w:rFonts w:hint="eastAsia" w:ascii="仿宋" w:hAnsi="仿宋" w:eastAsia="仿宋" w:cs="仿宋"/>
                <w:b/>
                <w:bCs w:val="0"/>
                <w:sz w:val="20"/>
                <w:szCs w:val="20"/>
                <w:lang w:val="en-US" w:eastAsia="zh-CN"/>
              </w:rPr>
            </w:pPr>
            <w:r>
              <w:rPr>
                <w:rFonts w:hint="eastAsia" w:ascii="仿宋" w:hAnsi="仿宋" w:eastAsia="仿宋" w:cs="仿宋"/>
                <w:b/>
                <w:bCs w:val="0"/>
                <w:sz w:val="20"/>
                <w:szCs w:val="20"/>
                <w:lang w:val="en-US" w:eastAsia="zh-CN"/>
              </w:rPr>
              <w:t>内容主题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1282" w:type="dxa"/>
            <w:vMerge w:val="restart"/>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1月18日</w:t>
            </w:r>
          </w:p>
        </w:tc>
        <w:tc>
          <w:tcPr>
            <w:tcW w:w="1362"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en-US"/>
              </w:rPr>
              <w:t>09:00-09:10</w:t>
            </w:r>
          </w:p>
        </w:tc>
        <w:tc>
          <w:tcPr>
            <w:tcW w:w="1293"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开班仪式</w:t>
            </w:r>
          </w:p>
        </w:tc>
        <w:tc>
          <w:tcPr>
            <w:tcW w:w="4541"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远程在线开班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6" w:hRule="exact"/>
          <w:jc w:val="center"/>
        </w:trPr>
        <w:tc>
          <w:tcPr>
            <w:tcW w:w="1282"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en-US"/>
              </w:rPr>
              <w:t>09:10-12:00</w:t>
            </w:r>
          </w:p>
        </w:tc>
        <w:tc>
          <w:tcPr>
            <w:tcW w:w="1293"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模块一</w:t>
            </w:r>
          </w:p>
        </w:tc>
        <w:tc>
          <w:tcPr>
            <w:tcW w:w="4541"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《电商培训定位与能力重塑》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7" w:hRule="exact"/>
          <w:jc w:val="center"/>
        </w:trPr>
        <w:tc>
          <w:tcPr>
            <w:tcW w:w="1282"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en-US"/>
              </w:rPr>
              <w:t>14:30-17:30</w:t>
            </w:r>
          </w:p>
        </w:tc>
        <w:tc>
          <w:tcPr>
            <w:tcW w:w="1293"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横块二</w:t>
            </w:r>
          </w:p>
        </w:tc>
        <w:tc>
          <w:tcPr>
            <w:tcW w:w="4541"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《电商培训流程设计与过程控制》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7" w:hRule="exact"/>
          <w:jc w:val="center"/>
        </w:trPr>
        <w:tc>
          <w:tcPr>
            <w:tcW w:w="1282"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1362" w:type="dxa"/>
            <w:vMerge w:val="restart"/>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en-US"/>
              </w:rPr>
              <w:t>19:00-21:30</w:t>
            </w:r>
          </w:p>
        </w:tc>
        <w:tc>
          <w:tcPr>
            <w:tcW w:w="1293" w:type="dxa"/>
            <w:vMerge w:val="restart"/>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模块三</w:t>
            </w:r>
          </w:p>
        </w:tc>
        <w:tc>
          <w:tcPr>
            <w:tcW w:w="4541"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《实训</w:t>
            </w:r>
            <w:r>
              <w:rPr>
                <w:rFonts w:hint="eastAsia" w:ascii="仿宋" w:hAnsi="仿宋" w:eastAsia="仿宋" w:cs="仿宋"/>
                <w:b w:val="0"/>
                <w:bCs/>
                <w:sz w:val="20"/>
                <w:szCs w:val="20"/>
                <w:lang w:val="en-US" w:eastAsia="en-US"/>
              </w:rPr>
              <w:t>1-</w:t>
            </w:r>
            <w:r>
              <w:rPr>
                <w:rFonts w:hint="eastAsia" w:ascii="仿宋" w:hAnsi="仿宋" w:eastAsia="仿宋" w:cs="仿宋"/>
                <w:b w:val="0"/>
                <w:bCs/>
                <w:sz w:val="20"/>
                <w:szCs w:val="20"/>
                <w:lang w:val="en-US" w:eastAsia="zh-CN"/>
              </w:rPr>
              <w:t>农村电商课程主题与纲要建构</w:t>
            </w:r>
            <w:r>
              <w:rPr>
                <w:rFonts w:hint="eastAsia" w:ascii="仿宋" w:hAnsi="仿宋" w:eastAsia="仿宋" w:cs="仿宋"/>
                <w:b w:val="0"/>
                <w:bCs/>
                <w:sz w:val="20"/>
                <w:szCs w:val="20"/>
                <w:lang w:val="zh-CN" w:eastAsia="zh-CN"/>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1362"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1293"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4541" w:type="dxa"/>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在线直播互动交流问答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restart"/>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zh-CN" w:eastAsia="zh-CN"/>
              </w:rPr>
              <w:t>1</w:t>
            </w:r>
            <w:r>
              <w:rPr>
                <w:rFonts w:hint="eastAsia" w:ascii="仿宋" w:hAnsi="仿宋" w:eastAsia="仿宋" w:cs="仿宋"/>
                <w:b w:val="0"/>
                <w:bCs/>
                <w:sz w:val="20"/>
                <w:szCs w:val="20"/>
                <w:lang w:val="en-US" w:eastAsia="zh-CN"/>
              </w:rPr>
              <w:t>月</w:t>
            </w:r>
            <w:r>
              <w:rPr>
                <w:rFonts w:hint="eastAsia" w:ascii="仿宋" w:hAnsi="仿宋" w:eastAsia="仿宋" w:cs="仿宋"/>
                <w:b w:val="0"/>
                <w:bCs/>
                <w:sz w:val="20"/>
                <w:szCs w:val="20"/>
                <w:lang w:val="zh-CN" w:eastAsia="zh-CN"/>
              </w:rPr>
              <w:t>19</w:t>
            </w:r>
            <w:r>
              <w:rPr>
                <w:rFonts w:hint="eastAsia" w:ascii="仿宋" w:hAnsi="仿宋" w:eastAsia="仿宋" w:cs="仿宋"/>
                <w:b w:val="0"/>
                <w:bCs/>
                <w:sz w:val="20"/>
                <w:szCs w:val="20"/>
                <w:lang w:val="en-US" w:eastAsia="zh-CN"/>
              </w:rPr>
              <w:t>日</w:t>
            </w:r>
          </w:p>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en-US"/>
              </w:rPr>
              <w:t>09:00-10:30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zh-CN"/>
              </w:rPr>
              <w:t>模块四</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zh-CN"/>
              </w:rPr>
              <w:t>《电商课程设计原理与技巧》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en-US"/>
              </w:rPr>
              <w:t>10:30-12:00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zh-CN"/>
              </w:rPr>
              <w:t>模块五</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zh-CN"/>
              </w:rPr>
              <w:t>《电商培训方法-交互式培训方法开发与应用》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en-US"/>
              </w:rPr>
              <w:t>14:30-17:30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zh-CN"/>
              </w:rPr>
              <w:t>模块六</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zh-CN"/>
              </w:rPr>
              <w:t>《职业电商讲师专业素养培育及提升途径》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1362" w:type="dxa"/>
            <w:vMerge w:val="restart"/>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en-US"/>
              </w:rPr>
              <w:t>19:00-21:30</w:t>
            </w:r>
          </w:p>
        </w:tc>
        <w:tc>
          <w:tcPr>
            <w:tcW w:w="1293" w:type="dxa"/>
            <w:vMerge w:val="restart"/>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zh-CN"/>
              </w:rPr>
              <w:t>模块七</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zh-CN"/>
              </w:rPr>
              <w:t>《实训2-以学员为中心的课程设计训练》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jc w:val="center"/>
              <w:rPr>
                <w:rFonts w:hint="eastAsia" w:ascii="仿宋" w:hAnsi="仿宋" w:eastAsia="仿宋" w:cs="仿宋"/>
                <w:b w:val="0"/>
                <w:bCs/>
                <w:sz w:val="20"/>
                <w:szCs w:val="20"/>
                <w:lang w:val="en-US" w:eastAsia="zh-CN"/>
              </w:rPr>
            </w:pPr>
          </w:p>
        </w:tc>
        <w:tc>
          <w:tcPr>
            <w:tcW w:w="136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p>
        </w:tc>
        <w:tc>
          <w:tcPr>
            <w:tcW w:w="1293"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color w:val="000000"/>
                <w:spacing w:val="0"/>
                <w:w w:val="100"/>
                <w:position w:val="0"/>
                <w:sz w:val="20"/>
                <w:szCs w:val="20"/>
                <w:shd w:val="clear" w:color="auto" w:fill="auto"/>
                <w:lang w:val="en-US" w:eastAsia="zh-CN" w:bidi="en-US"/>
              </w:rPr>
            </w:pPr>
            <w:r>
              <w:rPr>
                <w:rFonts w:hint="eastAsia" w:ascii="仿宋" w:hAnsi="仿宋" w:eastAsia="仿宋" w:cs="仿宋"/>
                <w:b w:val="0"/>
                <w:bCs/>
                <w:sz w:val="20"/>
                <w:szCs w:val="20"/>
                <w:lang w:val="en-US" w:eastAsia="zh-CN"/>
              </w:rPr>
              <w:t>在线直播互动交流间答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restart"/>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1月20日</w:t>
            </w: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09:00-12:00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模块八</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《县域电商规划与示范县支撑体系建设》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14:30-15:30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模块九</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《农产品上行电商三大战略之1农销全渠道》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15:30-16:30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模块十</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《农产品上行电商三大战略之2农品网货化》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16:30-17:30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模块十一</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《农产品上行电商三大战略之3农货品牌化》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1362" w:type="dxa"/>
            <w:vMerge w:val="restart"/>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19:00-21:30</w:t>
            </w:r>
          </w:p>
        </w:tc>
        <w:tc>
          <w:tcPr>
            <w:tcW w:w="1293" w:type="dxa"/>
            <w:vMerge w:val="restart"/>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模块十二</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《实训3-</w:t>
            </w:r>
            <w:r>
              <w:rPr>
                <w:rFonts w:hint="eastAsia" w:ascii="仿宋" w:hAnsi="仿宋" w:eastAsia="仿宋" w:cs="仿宋"/>
                <w:b w:val="0"/>
                <w:bCs/>
                <w:sz w:val="20"/>
                <w:szCs w:val="20"/>
                <w:lang w:val="zh-CN" w:eastAsia="zh-CN"/>
              </w:rPr>
              <w:t>农村</w:t>
            </w:r>
            <w:r>
              <w:rPr>
                <w:rFonts w:hint="eastAsia" w:ascii="仿宋" w:hAnsi="仿宋" w:eastAsia="仿宋" w:cs="仿宋"/>
                <w:b w:val="0"/>
                <w:bCs/>
                <w:sz w:val="20"/>
                <w:szCs w:val="20"/>
                <w:lang w:val="en-US" w:eastAsia="zh-CN"/>
              </w:rPr>
              <w:t>电商课件设计与模拟训练》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136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p>
        </w:tc>
        <w:tc>
          <w:tcPr>
            <w:tcW w:w="1293"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在线直播互动交流问答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restart"/>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1月21日</w:t>
            </w: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09:00-10:30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模块十三</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《农产品上行方法与县域公共品牌塑造传播</w:t>
            </w:r>
            <w:r>
              <w:rPr>
                <w:rFonts w:hint="eastAsia" w:ascii="仿宋" w:hAnsi="仿宋" w:eastAsia="仿宋" w:cs="仿宋"/>
                <w:b w:val="0"/>
                <w:bCs/>
                <w:sz w:val="20"/>
                <w:szCs w:val="20"/>
                <w:lang w:val="zh-CN" w:eastAsia="zh-CN"/>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10:30-12:00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模块十四</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《后电商时代农业电商供应链管理与创新》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14:30-16:00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模块十五</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《发展农村电商助力乡村振兴》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16:00-17:30</w:t>
            </w:r>
          </w:p>
        </w:tc>
        <w:tc>
          <w:tcPr>
            <w:tcW w:w="1293"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模块十六</w:t>
            </w:r>
          </w:p>
        </w:tc>
        <w:tc>
          <w:tcPr>
            <w:tcW w:w="4541" w:type="dxa"/>
            <w:shd w:val="clear" w:color="auto" w:fill="FFFFFF"/>
            <w:vAlign w:val="center"/>
          </w:tcPr>
          <w:p>
            <w:pPr>
              <w:numPr>
                <w:ilvl w:val="0"/>
                <w:numId w:val="0"/>
              </w:numPr>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《电子商务进农村综合示范县绩效评价要点解析》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zh-CN"/>
              </w:rPr>
            </w:pPr>
          </w:p>
        </w:tc>
        <w:tc>
          <w:tcPr>
            <w:tcW w:w="1362" w:type="dxa"/>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19:00-20:00</w:t>
            </w:r>
          </w:p>
        </w:tc>
        <w:tc>
          <w:tcPr>
            <w:tcW w:w="1293" w:type="dxa"/>
            <w:vMerge w:val="restart"/>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模块十七</w:t>
            </w:r>
          </w:p>
        </w:tc>
        <w:tc>
          <w:tcPr>
            <w:tcW w:w="4541" w:type="dxa"/>
            <w:shd w:val="clear" w:color="auto" w:fill="FFFFFF"/>
            <w:vAlign w:val="center"/>
          </w:tcPr>
          <w:p>
            <w:pPr>
              <w:pStyle w:val="23"/>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t>线上笔试考核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zh-CN"/>
              </w:rPr>
            </w:pPr>
          </w:p>
        </w:tc>
        <w:tc>
          <w:tcPr>
            <w:tcW w:w="1362" w:type="dxa"/>
            <w:vMerge w:val="restart"/>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en-US"/>
              </w:rPr>
            </w:pPr>
            <w:r>
              <w:rPr>
                <w:rFonts w:hint="eastAsia" w:ascii="仿宋" w:hAnsi="仿宋" w:eastAsia="仿宋" w:cs="仿宋"/>
                <w:b w:val="0"/>
                <w:bCs/>
                <w:sz w:val="20"/>
                <w:szCs w:val="20"/>
                <w:lang w:val="en-US" w:eastAsia="en-US"/>
              </w:rPr>
              <w:t>20:00-21:30</w:t>
            </w:r>
          </w:p>
        </w:tc>
        <w:tc>
          <w:tcPr>
            <w:tcW w:w="1293" w:type="dxa"/>
            <w:vMerge w:val="continue"/>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zh-CN"/>
              </w:rPr>
            </w:pPr>
          </w:p>
        </w:tc>
        <w:tc>
          <w:tcPr>
            <w:tcW w:w="4541" w:type="dxa"/>
            <w:shd w:val="clear" w:color="auto" w:fill="FFFFFF"/>
            <w:vAlign w:val="center"/>
          </w:tcPr>
          <w:p>
            <w:pPr>
              <w:pStyle w:val="23"/>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pPr>
            <w: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t>《实训4-农村电商讲师试讲考核准备与实战演练》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continue"/>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zh-CN"/>
              </w:rPr>
            </w:pPr>
          </w:p>
        </w:tc>
        <w:tc>
          <w:tcPr>
            <w:tcW w:w="1362" w:type="dxa"/>
            <w:vMerge w:val="continue"/>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en-US"/>
              </w:rPr>
            </w:pPr>
          </w:p>
        </w:tc>
        <w:tc>
          <w:tcPr>
            <w:tcW w:w="1293" w:type="dxa"/>
            <w:vMerge w:val="continue"/>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zh-CN"/>
              </w:rPr>
            </w:pPr>
          </w:p>
        </w:tc>
        <w:tc>
          <w:tcPr>
            <w:tcW w:w="4541" w:type="dxa"/>
            <w:shd w:val="clear" w:color="auto" w:fill="FFFFFF"/>
            <w:vAlign w:val="center"/>
          </w:tcPr>
          <w:p>
            <w:pPr>
              <w:pStyle w:val="23"/>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pPr>
            <w: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t>在线直播互动交流问答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1282" w:type="dxa"/>
            <w:vMerge w:val="restart"/>
            <w:shd w:val="clear" w:color="auto" w:fill="FFFFFF"/>
            <w:vAlign w:val="center"/>
          </w:tcPr>
          <w:p>
            <w:pPr>
              <w:pStyle w:val="23"/>
              <w:keepNext w:val="0"/>
              <w:keepLines w:val="0"/>
              <w:widowControl w:val="0"/>
              <w:shd w:val="clear" w:color="auto" w:fill="auto"/>
              <w:bidi w:val="0"/>
              <w:spacing w:before="0" w:after="0" w:line="240" w:lineRule="auto"/>
              <w:ind w:right="0" w:rightChars="0"/>
              <w:jc w:val="cente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pPr>
            <w:r>
              <w:rPr>
                <w:rFonts w:hint="eastAsia" w:ascii="仿宋" w:hAnsi="仿宋" w:eastAsia="仿宋" w:cs="仿宋"/>
                <w:b w:val="0"/>
                <w:bCs/>
                <w:spacing w:val="0"/>
                <w:w w:val="100"/>
                <w:kern w:val="0"/>
                <w:sz w:val="20"/>
                <w:szCs w:val="20"/>
                <w:u w:val="none"/>
                <w:shd w:val="clear"/>
                <w:lang w:val="zh-CN" w:eastAsia="zh-CN" w:bidi="ar-SA"/>
              </w:rPr>
              <w:t>1</w:t>
            </w:r>
            <w:r>
              <w:rPr>
                <w:rFonts w:hint="eastAsia" w:ascii="仿宋" w:hAnsi="仿宋" w:eastAsia="仿宋" w:cs="仿宋"/>
                <w:b w:val="0"/>
                <w:bCs/>
                <w:spacing w:val="0"/>
                <w:w w:val="100"/>
                <w:kern w:val="0"/>
                <w:sz w:val="20"/>
                <w:szCs w:val="20"/>
                <w:u w:val="none"/>
                <w:shd w:val="clear"/>
                <w:lang w:val="en-US" w:eastAsia="zh-CN" w:bidi="ar-SA"/>
              </w:rPr>
              <w:t>月</w:t>
            </w:r>
            <w:r>
              <w:rPr>
                <w:rFonts w:hint="eastAsia" w:ascii="仿宋" w:hAnsi="仿宋" w:eastAsia="仿宋" w:cs="仿宋"/>
                <w:b w:val="0"/>
                <w:bCs/>
                <w:spacing w:val="0"/>
                <w:w w:val="100"/>
                <w:kern w:val="0"/>
                <w:sz w:val="20"/>
                <w:szCs w:val="20"/>
                <w:u w:val="none"/>
                <w:shd w:val="clear"/>
                <w:lang w:val="zh-CN" w:eastAsia="zh-CN" w:bidi="ar-SA"/>
              </w:rPr>
              <w:t>22</w:t>
            </w:r>
            <w:r>
              <w:rPr>
                <w:rFonts w:hint="eastAsia" w:ascii="仿宋" w:hAnsi="仿宋" w:eastAsia="仿宋" w:cs="仿宋"/>
                <w:b w:val="0"/>
                <w:bCs/>
                <w:spacing w:val="0"/>
                <w:w w:val="100"/>
                <w:kern w:val="0"/>
                <w:sz w:val="20"/>
                <w:szCs w:val="20"/>
                <w:u w:val="none"/>
                <w:shd w:val="clear"/>
                <w:lang w:val="en-US" w:eastAsia="zh-CN" w:bidi="ar-SA"/>
              </w:rPr>
              <w:t>日</w:t>
            </w:r>
          </w:p>
        </w:tc>
        <w:tc>
          <w:tcPr>
            <w:tcW w:w="1362" w:type="dxa"/>
            <w:shd w:val="clear" w:color="auto" w:fill="FFFFFF"/>
            <w:vAlign w:val="center"/>
          </w:tcPr>
          <w:p>
            <w:pPr>
              <w:pStyle w:val="23"/>
              <w:keepNext w:val="0"/>
              <w:keepLines w:val="0"/>
              <w:widowControl w:val="0"/>
              <w:shd w:val="clear" w:color="auto" w:fill="auto"/>
              <w:bidi w:val="0"/>
              <w:spacing w:before="0" w:after="0" w:line="240" w:lineRule="auto"/>
              <w:ind w:right="0" w:rightChars="0"/>
              <w:jc w:val="cente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en-US" w:bidi="en-US"/>
              </w:rPr>
            </w:pPr>
            <w: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en-US" w:bidi="en-US"/>
              </w:rPr>
              <w:t>09:00</w:t>
            </w:r>
            <w: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t>-</w:t>
            </w:r>
            <w: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en-US" w:bidi="en-US"/>
              </w:rPr>
              <w:t>15:00</w:t>
            </w:r>
          </w:p>
        </w:tc>
        <w:tc>
          <w:tcPr>
            <w:tcW w:w="5834" w:type="dxa"/>
            <w:gridSpan w:val="2"/>
            <w:shd w:val="clear" w:color="auto" w:fill="FFFFFF"/>
            <w:vAlign w:val="center"/>
          </w:tcPr>
          <w:p>
            <w:pPr>
              <w:pStyle w:val="23"/>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pPr>
            <w: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t>远程试讲考核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7" w:hRule="exact"/>
          <w:jc w:val="center"/>
        </w:trPr>
        <w:tc>
          <w:tcPr>
            <w:tcW w:w="1282" w:type="dxa"/>
            <w:vMerge w:val="continue"/>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zh-CN" w:bidi="en-US"/>
              </w:rPr>
            </w:pPr>
          </w:p>
        </w:tc>
        <w:tc>
          <w:tcPr>
            <w:tcW w:w="1362" w:type="dxa"/>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en-US" w:bidi="en-US"/>
              </w:rPr>
            </w:pPr>
            <w:r>
              <w:rPr>
                <w:rFonts w:hint="eastAsia" w:ascii="仿宋" w:hAnsi="仿宋" w:eastAsia="仿宋" w:cs="仿宋"/>
                <w:b w:val="0"/>
                <w:bCs/>
                <w:i w:val="0"/>
                <w:iCs w:val="0"/>
                <w:smallCaps w:val="0"/>
                <w:strike w:val="0"/>
                <w:color w:val="000000"/>
                <w:spacing w:val="0"/>
                <w:w w:val="100"/>
                <w:position w:val="0"/>
                <w:sz w:val="20"/>
                <w:szCs w:val="20"/>
                <w:u w:val="none"/>
                <w:shd w:val="clear" w:color="auto" w:fill="auto"/>
                <w:lang w:val="en-US" w:eastAsia="en-US" w:bidi="en-US"/>
              </w:rPr>
              <w:t>16:00-17:00</w:t>
            </w:r>
          </w:p>
        </w:tc>
        <w:tc>
          <w:tcPr>
            <w:tcW w:w="5834" w:type="dxa"/>
            <w:gridSpan w:val="2"/>
            <w:shd w:val="clear" w:color="auto" w:fill="FFFFFF"/>
            <w:vAlign w:val="center"/>
          </w:tcPr>
          <w:p>
            <w:pPr>
              <w:numPr>
                <w:ilvl w:val="0"/>
                <w:numId w:val="0"/>
              </w:numPr>
              <w:shd w:val="clear" w:color="auto" w:fill="auto"/>
              <w:ind w:left="0" w:leftChars="0" w:firstLine="0" w:firstLineChars="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培训总结与远程在线结业典礼</w:t>
            </w:r>
          </w:p>
        </w:tc>
      </w:tr>
    </w:tbl>
    <w:p>
      <w:pPr>
        <w:keepNext w:val="0"/>
        <w:keepLines w:val="0"/>
        <w:pageBreakBefore w:val="0"/>
        <w:widowControl w:val="0"/>
        <w:numPr>
          <w:ilvl w:val="0"/>
          <w:numId w:val="0"/>
        </w:numPr>
        <w:kinsoku/>
        <w:wordWrap/>
        <w:overflowPunct/>
        <w:topLinePunct w:val="0"/>
        <w:bidi w:val="0"/>
        <w:adjustRightInd/>
        <w:snapToGrid/>
        <w:spacing w:line="58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五、报名材料</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1.身份证复印件 ；</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2.报名表；</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3.一寸免冠照片；</w:t>
      </w:r>
    </w:p>
    <w:p>
      <w:pPr>
        <w:pStyle w:val="21"/>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六、其他事项</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（一）请参会人员提前15分钟佩戴口罩进入会场。拟参会人员和工作人员会前14天内如有新冠肺炎疑似症状、疫情严重地区人员接触史、疫情严重地区驻留史或其他任何疑似情况的，不得参会。</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（二）请各电商服务站点负责人将项目配套的智能手机带至会场，以便现场指导操作。</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（三）各站点负责人无特殊情况，不得缺席。</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四）请各意向参会人员于1月17日下午下班前将学员信息（含行政村、姓名、电话）以电话或短信方式报县国家级电子商务进农村综合示范县创建工作领导小组办公室（联系人：朱丽容，电话：8880071、13828726003）。</w:t>
      </w:r>
    </w:p>
    <w:p>
      <w:pPr>
        <w:keepNext w:val="0"/>
        <w:keepLines w:val="0"/>
        <w:pageBreakBefore w:val="0"/>
        <w:widowControl w:val="0"/>
        <w:kinsoku/>
        <w:wordWrap w:val="0"/>
        <w:overflowPunct/>
        <w:topLinePunct w:val="0"/>
        <w:bidi w:val="0"/>
        <w:adjustRightInd/>
        <w:snapToGrid/>
        <w:spacing w:line="580" w:lineRule="exact"/>
        <w:ind w:left="0" w:leftChars="0" w:firstLine="2880" w:firstLineChars="900"/>
        <w:jc w:val="both"/>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overflowPunct/>
        <w:topLinePunct w:val="0"/>
        <w:bidi w:val="0"/>
        <w:adjustRightInd/>
        <w:snapToGrid/>
        <w:spacing w:line="580" w:lineRule="exact"/>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val="0"/>
        <w:overflowPunct/>
        <w:topLinePunct w:val="0"/>
        <w:bidi w:val="0"/>
        <w:adjustRightInd/>
        <w:snapToGrid/>
        <w:spacing w:line="580" w:lineRule="exact"/>
        <w:ind w:firstLine="2880" w:firstLineChars="9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东源县国家级电子商务进农村综合示范县  </w:t>
      </w:r>
    </w:p>
    <w:p>
      <w:pPr>
        <w:keepNext w:val="0"/>
        <w:keepLines w:val="0"/>
        <w:pageBreakBefore w:val="0"/>
        <w:widowControl w:val="0"/>
        <w:kinsoku/>
        <w:wordWrap w:val="0"/>
        <w:overflowPunct/>
        <w:topLinePunct w:val="0"/>
        <w:bidi w:val="0"/>
        <w:adjustRightInd/>
        <w:snapToGrid/>
        <w:spacing w:line="580" w:lineRule="exact"/>
        <w:ind w:left="0" w:leftChars="0" w:firstLine="0" w:firstLine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创建工作领导小组办公室（代章）     </w:t>
      </w:r>
    </w:p>
    <w:p>
      <w:pPr>
        <w:pStyle w:val="21"/>
        <w:keepNext w:val="0"/>
        <w:keepLines w:val="0"/>
        <w:pageBreakBefore w:val="0"/>
        <w:widowControl w:val="0"/>
        <w:kinsoku/>
        <w:wordWrap w:val="0"/>
        <w:overflowPunct/>
        <w:topLinePunct w:val="0"/>
        <w:autoSpaceDE/>
        <w:autoSpaceDN/>
        <w:bidi w:val="0"/>
        <w:adjustRightInd/>
        <w:snapToGrid/>
        <w:spacing w:line="580" w:lineRule="exact"/>
        <w:ind w:left="0" w:leftChars="0" w:right="32" w:rightChars="0" w:firstLine="0" w:firstLineChars="0"/>
        <w:jc w:val="right"/>
        <w:textAlignment w:val="auto"/>
        <w:rPr>
          <w:rFonts w:hint="eastAsia" w:ascii="仿宋_GB2312" w:hAnsi="仿宋_GB2312" w:cs="仿宋_GB2312"/>
          <w:sz w:val="32"/>
          <w:szCs w:val="32"/>
          <w:lang w:val="en-US" w:eastAsia="zh-CN"/>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 xml:space="preserve">       </w:t>
      </w:r>
      <w:r>
        <w:rPr>
          <w:rFonts w:hint="eastAsia" w:ascii="仿宋_GB2312" w:hAnsi="仿宋_GB2312" w:cs="仿宋_GB2312"/>
          <w:sz w:val="32"/>
          <w:szCs w:val="32"/>
          <w:lang w:val="en-US" w:eastAsia="zh-CN"/>
        </w:rPr>
        <w:t xml:space="preserve">      </w:t>
      </w:r>
    </w:p>
    <w:p>
      <w:pPr>
        <w:pStyle w:val="2"/>
        <w:rPr>
          <w:rFonts w:hint="eastAsia"/>
          <w:lang w:val="en-US" w:eastAsia="zh-CN"/>
        </w:rPr>
        <w:sectPr>
          <w:footerReference r:id="rId5" w:type="default"/>
          <w:pgSz w:w="11910" w:h="16840"/>
          <w:pgMar w:top="1520" w:right="1460" w:bottom="1180" w:left="1460" w:header="0" w:footer="982" w:gutter="0"/>
          <w:pgNumType w:fmt="numberInDash"/>
          <w:cols w:space="720" w:num="1"/>
        </w:sectPr>
      </w:pPr>
    </w:p>
    <w:p>
      <w:pPr>
        <w:numPr>
          <w:ilvl w:val="0"/>
          <w:numId w:val="0"/>
        </w:numPr>
        <w:jc w:val="center"/>
        <w:rPr>
          <w:rFonts w:hint="eastAsia" w:ascii="方正小标宋简体" w:hAnsi="方正小标宋简体" w:eastAsia="方正小标宋简体" w:cs="方正小标宋简体"/>
          <w:sz w:val="44"/>
          <w:szCs w:val="22"/>
          <w:lang w:val="en-US" w:eastAsia="zh-CN" w:bidi="zh-CN"/>
        </w:rPr>
      </w:pPr>
      <w:r>
        <w:rPr>
          <w:rFonts w:hint="eastAsia" w:ascii="方正小标宋简体" w:hAnsi="方正小标宋简体" w:eastAsia="方正小标宋简体" w:cs="方正小标宋简体"/>
          <w:sz w:val="44"/>
          <w:szCs w:val="22"/>
          <w:lang w:val="zh-CN" w:eastAsia="zh-CN" w:bidi="zh-CN"/>
        </w:rPr>
        <w:t>商务部电子商务讲师专题高级培训</w:t>
      </w:r>
      <w:r>
        <w:rPr>
          <w:rFonts w:hint="eastAsia" w:ascii="方正小标宋简体" w:hAnsi="方正小标宋简体" w:eastAsia="方正小标宋简体" w:cs="方正小标宋简体"/>
          <w:sz w:val="44"/>
          <w:szCs w:val="22"/>
          <w:lang w:val="en-US" w:eastAsia="zh-CN" w:bidi="zh-CN"/>
        </w:rPr>
        <w:t>报名表</w:t>
      </w:r>
    </w:p>
    <w:p>
      <w:pPr>
        <w:pStyle w:val="2"/>
        <w:rPr>
          <w:rFonts w:hint="eastAsia"/>
          <w:lang w:val="en-US" w:eastAsia="zh-CN"/>
        </w:rPr>
      </w:pPr>
    </w:p>
    <w:tbl>
      <w:tblPr>
        <w:tblStyle w:val="11"/>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96"/>
        <w:gridCol w:w="1435"/>
        <w:gridCol w:w="909"/>
        <w:gridCol w:w="859"/>
        <w:gridCol w:w="512"/>
        <w:gridCol w:w="327"/>
        <w:gridCol w:w="948"/>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8" w:type="dxa"/>
            <w:noWrap w:val="0"/>
            <w:vAlign w:val="center"/>
          </w:tcPr>
          <w:p>
            <w:pPr>
              <w:jc w:val="center"/>
              <w:rPr>
                <w:rFonts w:ascii="仿宋_GB2312"/>
                <w:sz w:val="24"/>
              </w:rPr>
            </w:pPr>
            <w:r>
              <w:rPr>
                <w:rFonts w:hint="eastAsia" w:ascii="仿宋_GB2312"/>
                <w:sz w:val="24"/>
              </w:rPr>
              <w:t>姓  名</w:t>
            </w:r>
          </w:p>
        </w:tc>
        <w:tc>
          <w:tcPr>
            <w:tcW w:w="896" w:type="dxa"/>
            <w:noWrap w:val="0"/>
            <w:vAlign w:val="center"/>
          </w:tcPr>
          <w:p>
            <w:pPr>
              <w:jc w:val="center"/>
              <w:rPr>
                <w:rFonts w:hint="eastAsia" w:ascii="仿宋_GB2312" w:eastAsia="仿宋_GB2312"/>
                <w:sz w:val="24"/>
                <w:lang w:val="en-US" w:eastAsia="zh-CN"/>
              </w:rPr>
            </w:pPr>
          </w:p>
        </w:tc>
        <w:tc>
          <w:tcPr>
            <w:tcW w:w="1435" w:type="dxa"/>
            <w:noWrap w:val="0"/>
            <w:vAlign w:val="center"/>
          </w:tcPr>
          <w:p>
            <w:pPr>
              <w:jc w:val="center"/>
              <w:rPr>
                <w:rFonts w:ascii="仿宋_GB2312"/>
                <w:sz w:val="24"/>
              </w:rPr>
            </w:pPr>
            <w:r>
              <w:rPr>
                <w:rFonts w:hint="eastAsia" w:ascii="仿宋_GB2312"/>
                <w:sz w:val="24"/>
              </w:rPr>
              <w:t>性  别</w:t>
            </w:r>
          </w:p>
        </w:tc>
        <w:tc>
          <w:tcPr>
            <w:tcW w:w="909" w:type="dxa"/>
            <w:noWrap w:val="0"/>
            <w:vAlign w:val="center"/>
          </w:tcPr>
          <w:p>
            <w:pPr>
              <w:jc w:val="center"/>
              <w:rPr>
                <w:rFonts w:hint="eastAsia" w:ascii="仿宋_GB2312" w:eastAsia="仿宋_GB2312"/>
                <w:sz w:val="24"/>
                <w:lang w:val="en-US" w:eastAsia="zh-CN"/>
              </w:rPr>
            </w:pPr>
          </w:p>
        </w:tc>
        <w:tc>
          <w:tcPr>
            <w:tcW w:w="1371" w:type="dxa"/>
            <w:gridSpan w:val="2"/>
            <w:noWrap w:val="0"/>
            <w:vAlign w:val="center"/>
          </w:tcPr>
          <w:p>
            <w:pPr>
              <w:jc w:val="center"/>
              <w:rPr>
                <w:rFonts w:ascii="仿宋_GB2312"/>
                <w:sz w:val="24"/>
              </w:rPr>
            </w:pPr>
            <w:r>
              <w:rPr>
                <w:rFonts w:hint="eastAsia" w:ascii="仿宋_GB2312"/>
                <w:sz w:val="24"/>
              </w:rPr>
              <w:t>政治面貌</w:t>
            </w:r>
          </w:p>
        </w:tc>
        <w:tc>
          <w:tcPr>
            <w:tcW w:w="1275" w:type="dxa"/>
            <w:gridSpan w:val="2"/>
            <w:noWrap w:val="0"/>
            <w:vAlign w:val="center"/>
          </w:tcPr>
          <w:p>
            <w:pPr>
              <w:jc w:val="center"/>
              <w:rPr>
                <w:rFonts w:hint="eastAsia" w:ascii="仿宋_GB2312" w:eastAsia="仿宋_GB2312"/>
                <w:sz w:val="24"/>
                <w:lang w:val="en-US" w:eastAsia="zh-CN"/>
              </w:rPr>
            </w:pPr>
          </w:p>
        </w:tc>
        <w:tc>
          <w:tcPr>
            <w:tcW w:w="2011" w:type="dxa"/>
            <w:vMerge w:val="restart"/>
            <w:noWrap w:val="0"/>
            <w:vAlign w:val="center"/>
          </w:tcPr>
          <w:p>
            <w:pPr>
              <w:jc w:val="center"/>
              <w:rPr>
                <w:rFonts w:hint="eastAsia" w:ascii="仿宋_GB2312" w:eastAsiaTheme="minorEastAsia"/>
                <w:szCs w:val="21"/>
                <w:lang w:val="en-US" w:eastAsia="zh-CN"/>
              </w:rPr>
            </w:pPr>
            <w:r>
              <w:rPr>
                <w:rFonts w:hint="eastAsia" w:ascii="仿宋_GB2312"/>
                <w:szCs w:val="21"/>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8" w:type="dxa"/>
            <w:noWrap w:val="0"/>
            <w:vAlign w:val="center"/>
          </w:tcPr>
          <w:p>
            <w:pPr>
              <w:jc w:val="center"/>
              <w:rPr>
                <w:rFonts w:ascii="仿宋_GB2312"/>
                <w:sz w:val="24"/>
              </w:rPr>
            </w:pPr>
            <w:r>
              <w:rPr>
                <w:rFonts w:hint="eastAsia" w:ascii="仿宋_GB2312"/>
                <w:sz w:val="24"/>
              </w:rPr>
              <w:t>民  族</w:t>
            </w:r>
          </w:p>
        </w:tc>
        <w:tc>
          <w:tcPr>
            <w:tcW w:w="896" w:type="dxa"/>
            <w:noWrap w:val="0"/>
            <w:vAlign w:val="center"/>
          </w:tcPr>
          <w:p>
            <w:pPr>
              <w:jc w:val="center"/>
              <w:rPr>
                <w:rFonts w:hint="eastAsia" w:ascii="仿宋_GB2312" w:eastAsia="仿宋_GB2312"/>
                <w:sz w:val="24"/>
                <w:lang w:val="en-US" w:eastAsia="zh-CN"/>
              </w:rPr>
            </w:pPr>
          </w:p>
        </w:tc>
        <w:tc>
          <w:tcPr>
            <w:tcW w:w="1435" w:type="dxa"/>
            <w:noWrap w:val="0"/>
            <w:vAlign w:val="center"/>
          </w:tcPr>
          <w:p>
            <w:pPr>
              <w:jc w:val="center"/>
              <w:rPr>
                <w:rFonts w:ascii="仿宋_GB2312"/>
                <w:sz w:val="24"/>
              </w:rPr>
            </w:pPr>
            <w:r>
              <w:rPr>
                <w:rFonts w:hint="eastAsia" w:ascii="仿宋_GB2312"/>
                <w:sz w:val="24"/>
              </w:rPr>
              <w:t>出生年月</w:t>
            </w:r>
          </w:p>
        </w:tc>
        <w:tc>
          <w:tcPr>
            <w:tcW w:w="3555" w:type="dxa"/>
            <w:gridSpan w:val="5"/>
            <w:noWrap w:val="0"/>
            <w:vAlign w:val="center"/>
          </w:tcPr>
          <w:p>
            <w:pPr>
              <w:jc w:val="center"/>
              <w:rPr>
                <w:rFonts w:hint="eastAsia" w:ascii="仿宋_GB2312" w:eastAsia="仿宋_GB2312"/>
                <w:sz w:val="24"/>
                <w:lang w:val="en-US" w:eastAsia="zh-CN"/>
              </w:rPr>
            </w:pPr>
          </w:p>
        </w:tc>
        <w:tc>
          <w:tcPr>
            <w:tcW w:w="2011" w:type="dxa"/>
            <w:vMerge w:val="continue"/>
            <w:noWrap w:val="0"/>
            <w:vAlign w:val="center"/>
          </w:tcPr>
          <w:p>
            <w:pPr>
              <w:ind w:firstLine="110" w:firstLineChars="50"/>
              <w:jc w:val="center"/>
              <w:rPr>
                <w:rFonts w:ascii="仿宋_GB231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8" w:type="dxa"/>
            <w:noWrap w:val="0"/>
            <w:vAlign w:val="center"/>
          </w:tcPr>
          <w:p>
            <w:pPr>
              <w:jc w:val="center"/>
              <w:rPr>
                <w:rFonts w:hint="eastAsia" w:ascii="仿宋_GB2312"/>
                <w:sz w:val="24"/>
                <w:lang w:val="en-US" w:eastAsia="zh-CN"/>
              </w:rPr>
            </w:pPr>
            <w:r>
              <w:rPr>
                <w:rFonts w:hint="eastAsia" w:ascii="仿宋_GB2312"/>
                <w:sz w:val="24"/>
                <w:lang w:val="en-US" w:eastAsia="zh-CN"/>
              </w:rPr>
              <w:t>报名</w:t>
            </w:r>
          </w:p>
          <w:p>
            <w:pPr>
              <w:jc w:val="center"/>
              <w:rPr>
                <w:rFonts w:hint="default" w:ascii="仿宋_GB2312" w:eastAsia="仿宋_GB2312"/>
                <w:sz w:val="24"/>
                <w:lang w:val="en-US" w:eastAsia="zh-CN"/>
              </w:rPr>
            </w:pPr>
            <w:r>
              <w:rPr>
                <w:rFonts w:hint="eastAsia" w:ascii="仿宋_GB2312"/>
                <w:sz w:val="24"/>
                <w:lang w:val="en-US" w:eastAsia="zh-CN"/>
              </w:rPr>
              <w:t>选择</w:t>
            </w:r>
          </w:p>
        </w:tc>
        <w:tc>
          <w:tcPr>
            <w:tcW w:w="2331" w:type="dxa"/>
            <w:gridSpan w:val="2"/>
            <w:noWrap w:val="0"/>
            <w:vAlign w:val="center"/>
          </w:tcPr>
          <w:p>
            <w:pPr>
              <w:jc w:val="left"/>
              <w:rPr>
                <w:rFonts w:hint="eastAsia" w:ascii="仿宋_GB2312"/>
                <w:sz w:val="24"/>
                <w:lang w:val="en-US" w:eastAsia="zh-CN"/>
              </w:rPr>
            </w:pPr>
            <w:r>
              <w:rPr>
                <w:rFonts w:hint="eastAsia" w:ascii="仿宋_GB2312"/>
                <w:sz w:val="24"/>
                <w:lang w:val="en-US" w:eastAsia="zh-CN"/>
              </w:rPr>
              <w:t>〇电商从业人员</w:t>
            </w:r>
          </w:p>
          <w:p>
            <w:pPr>
              <w:jc w:val="left"/>
              <w:rPr>
                <w:rFonts w:hint="eastAsia" w:ascii="仿宋_GB2312"/>
                <w:sz w:val="24"/>
                <w:lang w:val="en-US" w:eastAsia="zh-CN"/>
              </w:rPr>
            </w:pPr>
            <w:r>
              <w:rPr>
                <w:rFonts w:hint="eastAsia" w:ascii="仿宋_GB2312"/>
                <w:sz w:val="24"/>
                <w:lang w:val="en-US" w:eastAsia="zh-CN"/>
              </w:rPr>
              <w:t>〇行业推荐</w:t>
            </w:r>
          </w:p>
          <w:p>
            <w:pPr>
              <w:jc w:val="both"/>
              <w:rPr>
                <w:rFonts w:hint="eastAsia" w:ascii="仿宋_GB2312"/>
                <w:sz w:val="24"/>
                <w:lang w:val="en-US" w:eastAsia="zh-CN"/>
              </w:rPr>
            </w:pPr>
            <w:r>
              <w:rPr>
                <w:rFonts w:hint="eastAsia" w:ascii="仿宋_GB2312"/>
                <w:sz w:val="24"/>
                <w:lang w:val="en-US" w:eastAsia="zh-CN"/>
              </w:rPr>
              <w:t>〇电商服务站站长</w:t>
            </w:r>
          </w:p>
          <w:p>
            <w:pPr>
              <w:jc w:val="both"/>
              <w:rPr>
                <w:rFonts w:hint="eastAsia" w:ascii="仿宋_GB2312"/>
                <w:sz w:val="24"/>
                <w:lang w:val="en-US" w:eastAsia="zh-CN"/>
              </w:rPr>
            </w:pPr>
            <w:r>
              <w:rPr>
                <w:rFonts w:hint="eastAsia" w:ascii="仿宋_GB2312"/>
                <w:sz w:val="24"/>
                <w:lang w:val="en-US" w:eastAsia="zh-CN"/>
              </w:rPr>
              <w:t>〇培训优秀学员</w:t>
            </w:r>
          </w:p>
          <w:p>
            <w:pPr>
              <w:jc w:val="both"/>
              <w:rPr>
                <w:rFonts w:hint="default" w:ascii="仿宋_GB2312"/>
                <w:sz w:val="24"/>
                <w:lang w:val="en-US" w:eastAsia="zh-CN"/>
              </w:rPr>
            </w:pPr>
            <w:r>
              <w:rPr>
                <w:rFonts w:hint="eastAsia" w:ascii="仿宋_GB2312"/>
                <w:sz w:val="24"/>
                <w:lang w:val="en-US" w:eastAsia="zh-CN"/>
              </w:rPr>
              <w:t>〇其他</w:t>
            </w:r>
          </w:p>
        </w:tc>
        <w:tc>
          <w:tcPr>
            <w:tcW w:w="909" w:type="dxa"/>
            <w:noWrap w:val="0"/>
            <w:vAlign w:val="center"/>
          </w:tcPr>
          <w:p>
            <w:pPr>
              <w:jc w:val="center"/>
              <w:rPr>
                <w:rFonts w:ascii="仿宋_GB2312"/>
                <w:sz w:val="24"/>
              </w:rPr>
            </w:pPr>
            <w:r>
              <w:rPr>
                <w:rFonts w:hint="eastAsia" w:ascii="仿宋_GB2312"/>
                <w:sz w:val="24"/>
              </w:rPr>
              <w:t>身高</w:t>
            </w:r>
          </w:p>
        </w:tc>
        <w:tc>
          <w:tcPr>
            <w:tcW w:w="859" w:type="dxa"/>
            <w:noWrap w:val="0"/>
            <w:vAlign w:val="center"/>
          </w:tcPr>
          <w:p>
            <w:pPr>
              <w:jc w:val="center"/>
              <w:rPr>
                <w:rFonts w:hint="eastAsia" w:ascii="仿宋_GB2312" w:eastAsia="仿宋_GB2312"/>
                <w:sz w:val="24"/>
                <w:lang w:val="en-US" w:eastAsia="zh-CN"/>
              </w:rPr>
            </w:pPr>
          </w:p>
        </w:tc>
        <w:tc>
          <w:tcPr>
            <w:tcW w:w="839" w:type="dxa"/>
            <w:gridSpan w:val="2"/>
            <w:noWrap w:val="0"/>
            <w:vAlign w:val="center"/>
          </w:tcPr>
          <w:p>
            <w:pPr>
              <w:jc w:val="center"/>
              <w:rPr>
                <w:rFonts w:ascii="仿宋_GB2312"/>
                <w:sz w:val="24"/>
              </w:rPr>
            </w:pPr>
            <w:r>
              <w:rPr>
                <w:rFonts w:hint="eastAsia" w:ascii="仿宋_GB2312"/>
                <w:sz w:val="24"/>
              </w:rPr>
              <w:t>体重</w:t>
            </w:r>
          </w:p>
        </w:tc>
        <w:tc>
          <w:tcPr>
            <w:tcW w:w="948" w:type="dxa"/>
            <w:noWrap w:val="0"/>
            <w:vAlign w:val="center"/>
          </w:tcPr>
          <w:p>
            <w:pPr>
              <w:jc w:val="center"/>
              <w:rPr>
                <w:rFonts w:hint="default" w:ascii="仿宋_GB2312" w:eastAsia="仿宋_GB2312"/>
                <w:sz w:val="24"/>
                <w:lang w:val="en-US" w:eastAsia="zh-CN"/>
              </w:rPr>
            </w:pPr>
          </w:p>
        </w:tc>
        <w:tc>
          <w:tcPr>
            <w:tcW w:w="2011" w:type="dxa"/>
            <w:vMerge w:val="continue"/>
            <w:noWrap w:val="0"/>
            <w:vAlign w:val="center"/>
          </w:tcPr>
          <w:p>
            <w:pPr>
              <w:ind w:firstLine="110" w:firstLineChars="50"/>
              <w:jc w:val="center"/>
              <w:rPr>
                <w:rFonts w:ascii="仿宋_GB231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24" w:type="dxa"/>
            <w:gridSpan w:val="2"/>
            <w:noWrap w:val="0"/>
            <w:vAlign w:val="center"/>
          </w:tcPr>
          <w:p>
            <w:pPr>
              <w:jc w:val="center"/>
              <w:rPr>
                <w:rFonts w:hint="default" w:ascii="仿宋_GB2312" w:eastAsia="仿宋_GB2312"/>
                <w:sz w:val="24"/>
                <w:lang w:val="en-US" w:eastAsia="zh-CN"/>
              </w:rPr>
            </w:pPr>
            <w:r>
              <w:rPr>
                <w:rFonts w:hint="eastAsia" w:ascii="仿宋_GB2312"/>
                <w:sz w:val="24"/>
                <w:lang w:val="en-US" w:eastAsia="zh-CN"/>
              </w:rPr>
              <w:t>身份证号</w:t>
            </w:r>
          </w:p>
        </w:tc>
        <w:tc>
          <w:tcPr>
            <w:tcW w:w="7001" w:type="dxa"/>
            <w:gridSpan w:val="7"/>
            <w:noWrap w:val="0"/>
            <w:vAlign w:val="center"/>
          </w:tcPr>
          <w:p>
            <w:pPr>
              <w:ind w:firstLine="110" w:firstLineChars="50"/>
              <w:jc w:val="center"/>
              <w:rPr>
                <w:rFonts w:ascii="仿宋_GB231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924" w:type="dxa"/>
            <w:gridSpan w:val="2"/>
            <w:noWrap w:val="0"/>
            <w:vAlign w:val="center"/>
          </w:tcPr>
          <w:p>
            <w:pPr>
              <w:jc w:val="center"/>
              <w:rPr>
                <w:rFonts w:hint="default" w:ascii="仿宋_GB2312" w:eastAsia="仿宋_GB2312"/>
                <w:sz w:val="24"/>
                <w:lang w:val="en-US" w:eastAsia="zh-CN"/>
              </w:rPr>
            </w:pPr>
            <w:r>
              <w:rPr>
                <w:rFonts w:hint="eastAsia" w:ascii="仿宋_GB2312"/>
                <w:sz w:val="24"/>
                <w:lang w:val="en-US" w:eastAsia="zh-CN"/>
              </w:rPr>
              <w:t>现住址</w:t>
            </w:r>
          </w:p>
        </w:tc>
        <w:tc>
          <w:tcPr>
            <w:tcW w:w="7001" w:type="dxa"/>
            <w:gridSpan w:val="7"/>
            <w:noWrap w:val="0"/>
            <w:vAlign w:val="center"/>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24" w:type="dxa"/>
            <w:gridSpan w:val="2"/>
            <w:noWrap w:val="0"/>
            <w:vAlign w:val="center"/>
          </w:tcPr>
          <w:p>
            <w:pPr>
              <w:spacing w:line="320" w:lineRule="exact"/>
              <w:jc w:val="center"/>
              <w:rPr>
                <w:rFonts w:hint="default" w:ascii="仿宋_GB2312" w:eastAsia="仿宋_GB2312"/>
                <w:w w:val="90"/>
                <w:sz w:val="24"/>
                <w:lang w:val="en-US" w:eastAsia="zh-CN"/>
              </w:rPr>
            </w:pPr>
            <w:r>
              <w:rPr>
                <w:rFonts w:hint="eastAsia" w:ascii="仿宋_GB2312"/>
                <w:w w:val="90"/>
                <w:sz w:val="24"/>
                <w:lang w:val="en-US" w:eastAsia="zh-CN"/>
              </w:rPr>
              <w:t>电子邮箱</w:t>
            </w:r>
          </w:p>
        </w:tc>
        <w:tc>
          <w:tcPr>
            <w:tcW w:w="7001" w:type="dxa"/>
            <w:gridSpan w:val="7"/>
            <w:noWrap w:val="0"/>
            <w:vAlign w:val="center"/>
          </w:tcPr>
          <w:p>
            <w:pPr>
              <w:rPr>
                <w:rFonts w:hint="eastAsia" w:ascii="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924" w:type="dxa"/>
            <w:gridSpan w:val="2"/>
            <w:noWrap w:val="0"/>
            <w:vAlign w:val="center"/>
          </w:tcPr>
          <w:p>
            <w:pPr>
              <w:spacing w:line="320" w:lineRule="exact"/>
              <w:jc w:val="center"/>
              <w:rPr>
                <w:rFonts w:hint="default" w:ascii="仿宋_GB2312"/>
                <w:w w:val="90"/>
                <w:sz w:val="24"/>
                <w:lang w:val="en-US" w:eastAsia="zh-CN"/>
              </w:rPr>
            </w:pPr>
            <w:r>
              <w:rPr>
                <w:rFonts w:hint="eastAsia" w:ascii="仿宋_GB2312"/>
                <w:w w:val="90"/>
                <w:sz w:val="24"/>
                <w:lang w:val="en-US" w:eastAsia="zh-CN"/>
              </w:rPr>
              <w:t>联系电话</w:t>
            </w:r>
          </w:p>
        </w:tc>
        <w:tc>
          <w:tcPr>
            <w:tcW w:w="7001" w:type="dxa"/>
            <w:gridSpan w:val="7"/>
            <w:noWrap w:val="0"/>
            <w:vAlign w:val="center"/>
          </w:tcPr>
          <w:p>
            <w:pPr>
              <w:rPr>
                <w:rFonts w:hint="eastAsia" w:ascii="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1" w:hRule="atLeast"/>
          <w:jc w:val="center"/>
        </w:trPr>
        <w:tc>
          <w:tcPr>
            <w:tcW w:w="1924" w:type="dxa"/>
            <w:gridSpan w:val="2"/>
            <w:noWrap w:val="0"/>
            <w:vAlign w:val="center"/>
          </w:tcPr>
          <w:p>
            <w:pPr>
              <w:spacing w:line="320" w:lineRule="exact"/>
              <w:jc w:val="center"/>
              <w:rPr>
                <w:rFonts w:hint="default" w:ascii="仿宋_GB2312"/>
                <w:w w:val="90"/>
                <w:sz w:val="24"/>
                <w:lang w:val="en-US" w:eastAsia="zh-CN"/>
              </w:rPr>
            </w:pPr>
            <w:r>
              <w:rPr>
                <w:rFonts w:hint="eastAsia" w:ascii="仿宋_GB2312"/>
                <w:w w:val="90"/>
                <w:sz w:val="24"/>
                <w:lang w:val="en-US" w:eastAsia="zh-CN"/>
              </w:rPr>
              <w:t>身份证复印件</w:t>
            </w:r>
          </w:p>
        </w:tc>
        <w:tc>
          <w:tcPr>
            <w:tcW w:w="7001" w:type="dxa"/>
            <w:gridSpan w:val="7"/>
            <w:noWrap w:val="0"/>
            <w:vAlign w:val="center"/>
          </w:tcPr>
          <w:p>
            <w:pPr>
              <w:rPr>
                <w:rFonts w:hint="eastAsia" w:ascii="仿宋_GB2312"/>
                <w:sz w:val="24"/>
                <w:lang w:val="en-US" w:eastAsia="zh-CN"/>
              </w:rPr>
            </w:pPr>
          </w:p>
        </w:tc>
      </w:tr>
    </w:tbl>
    <w:p>
      <w:pPr>
        <w:keepNext w:val="0"/>
        <w:keepLines w:val="0"/>
        <w:pageBreakBefore w:val="0"/>
        <w:widowControl w:val="0"/>
        <w:kinsoku/>
        <w:wordWrap w:val="0"/>
        <w:overflowPunct/>
        <w:topLinePunct w:val="0"/>
        <w:bidi w:val="0"/>
        <w:adjustRightInd/>
        <w:snapToGrid/>
        <w:spacing w:line="60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sectPr>
      <w:pgSz w:w="11910" w:h="16840"/>
      <w:pgMar w:top="1520" w:right="1460" w:bottom="1180" w:left="1460" w:header="0" w:footer="98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5A887"/>
    <w:multiLevelType w:val="singleLevel"/>
    <w:tmpl w:val="CC55A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3ABE"/>
    <w:rsid w:val="03BD3D36"/>
    <w:rsid w:val="04E679DD"/>
    <w:rsid w:val="07E125E6"/>
    <w:rsid w:val="09645A33"/>
    <w:rsid w:val="0C027EC7"/>
    <w:rsid w:val="0D656ABD"/>
    <w:rsid w:val="0EE70130"/>
    <w:rsid w:val="0F533D94"/>
    <w:rsid w:val="0FCC299E"/>
    <w:rsid w:val="125071A1"/>
    <w:rsid w:val="13E50928"/>
    <w:rsid w:val="14A7302A"/>
    <w:rsid w:val="172C5003"/>
    <w:rsid w:val="1C782FAF"/>
    <w:rsid w:val="1EC534E2"/>
    <w:rsid w:val="2054074A"/>
    <w:rsid w:val="21935C7E"/>
    <w:rsid w:val="25BE7DE5"/>
    <w:rsid w:val="25D845A8"/>
    <w:rsid w:val="28694D40"/>
    <w:rsid w:val="29806D1D"/>
    <w:rsid w:val="2BAF11AE"/>
    <w:rsid w:val="2D3E2C59"/>
    <w:rsid w:val="2DD51ABE"/>
    <w:rsid w:val="2E2A302D"/>
    <w:rsid w:val="30D86A78"/>
    <w:rsid w:val="31523460"/>
    <w:rsid w:val="31D51B00"/>
    <w:rsid w:val="33DB16DE"/>
    <w:rsid w:val="35DA3832"/>
    <w:rsid w:val="38E057F5"/>
    <w:rsid w:val="413153F3"/>
    <w:rsid w:val="416D044B"/>
    <w:rsid w:val="43D4681F"/>
    <w:rsid w:val="47384A51"/>
    <w:rsid w:val="47527C17"/>
    <w:rsid w:val="47C05986"/>
    <w:rsid w:val="495E261D"/>
    <w:rsid w:val="4A325785"/>
    <w:rsid w:val="4F87691F"/>
    <w:rsid w:val="50B16139"/>
    <w:rsid w:val="517A5E0C"/>
    <w:rsid w:val="542555A4"/>
    <w:rsid w:val="565D1C87"/>
    <w:rsid w:val="5D4B4669"/>
    <w:rsid w:val="5E1B6675"/>
    <w:rsid w:val="5E7D7069"/>
    <w:rsid w:val="61E6086E"/>
    <w:rsid w:val="62A50D92"/>
    <w:rsid w:val="637D0614"/>
    <w:rsid w:val="65FF2771"/>
    <w:rsid w:val="672F3320"/>
    <w:rsid w:val="693C3E9E"/>
    <w:rsid w:val="69D04AC4"/>
    <w:rsid w:val="6C3214B8"/>
    <w:rsid w:val="6CF656A0"/>
    <w:rsid w:val="6E8908BF"/>
    <w:rsid w:val="702F613F"/>
    <w:rsid w:val="70AD75D7"/>
    <w:rsid w:val="71265794"/>
    <w:rsid w:val="71EB2DA2"/>
    <w:rsid w:val="72A03324"/>
    <w:rsid w:val="7307523F"/>
    <w:rsid w:val="73105554"/>
    <w:rsid w:val="76D74243"/>
    <w:rsid w:val="77003A76"/>
    <w:rsid w:val="77666DBF"/>
    <w:rsid w:val="7DBC4B91"/>
    <w:rsid w:val="7E6D05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19"/>
      <w:ind w:left="568" w:right="327" w:hanging="317"/>
      <w:outlineLvl w:val="1"/>
    </w:pPr>
    <w:rPr>
      <w:rFonts w:ascii="宋体" w:hAnsi="宋体" w:eastAsia="宋体" w:cs="宋体"/>
      <w:sz w:val="44"/>
      <w:szCs w:val="44"/>
      <w:lang w:val="zh-CN" w:eastAsia="zh-CN" w:bidi="zh-CN"/>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5">
    <w:name w:val="Normal Indent"/>
    <w:basedOn w:val="1"/>
    <w:qFormat/>
    <w:uiPriority w:val="0"/>
    <w:pPr>
      <w:ind w:firstLine="420" w:firstLineChars="200"/>
    </w:pPr>
    <w:rPr>
      <w:szCs w:val="24"/>
    </w:rPr>
  </w:style>
  <w:style w:type="paragraph" w:styleId="6">
    <w:name w:val="Body Text Indent"/>
    <w:basedOn w:val="1"/>
    <w:qFormat/>
    <w:uiPriority w:val="0"/>
    <w:pPr>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Body Text First Indent 2"/>
    <w:basedOn w:val="6"/>
    <w:qFormat/>
    <w:uiPriority w:val="0"/>
    <w:pPr>
      <w:ind w:firstLine="420" w:firstLineChars="200"/>
    </w:pPr>
    <w:rPr>
      <w:rFonts w:ascii="Times New Roman" w:hAnsi="Times New Roman"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333333"/>
      <w:u w:val="non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rPr>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列出段落1"/>
    <w:basedOn w:val="1"/>
    <w:qFormat/>
    <w:uiPriority w:val="0"/>
    <w:pPr>
      <w:ind w:firstLine="420" w:firstLineChars="200"/>
    </w:pPr>
  </w:style>
  <w:style w:type="paragraph" w:customStyle="1" w:styleId="20">
    <w:name w:val="主标题"/>
    <w:basedOn w:val="9"/>
    <w:qFormat/>
    <w:uiPriority w:val="0"/>
    <w:pPr>
      <w:spacing w:line="600" w:lineRule="exact"/>
      <w:ind w:firstLine="0" w:firstLineChars="0"/>
      <w:jc w:val="center"/>
    </w:pPr>
    <w:rPr>
      <w:rFonts w:ascii="Times New Roman" w:hAnsi="Times New Roman" w:eastAsia="方正小标宋简体"/>
      <w:sz w:val="44"/>
      <w:szCs w:val="22"/>
    </w:rPr>
  </w:style>
  <w:style w:type="paragraph" w:customStyle="1" w:styleId="21">
    <w:name w:val="公文正文"/>
    <w:basedOn w:val="22"/>
    <w:qFormat/>
    <w:uiPriority w:val="0"/>
    <w:pPr>
      <w:spacing w:line="560" w:lineRule="exact"/>
      <w:ind w:firstLine="640"/>
      <w:jc w:val="both"/>
    </w:pPr>
    <w:rPr>
      <w:rFonts w:eastAsia="仿宋_GB2312"/>
      <w:kern w:val="0"/>
      <w:sz w:val="32"/>
      <w:szCs w:val="20"/>
    </w:rPr>
  </w:style>
  <w:style w:type="paragraph" w:customStyle="1" w:styleId="22">
    <w:name w:val="合同文本"/>
    <w:basedOn w:val="1"/>
    <w:qFormat/>
    <w:uiPriority w:val="0"/>
    <w:pPr>
      <w:spacing w:line="240" w:lineRule="auto"/>
      <w:ind w:firstLine="420" w:firstLineChars="200"/>
    </w:pPr>
    <w:rPr>
      <w:rFonts w:ascii="Times New Roman" w:hAnsi="Times New Roman" w:eastAsia="宋体" w:cs="Times New Roman"/>
      <w:sz w:val="28"/>
      <w:szCs w:val="28"/>
    </w:rPr>
  </w:style>
  <w:style w:type="paragraph" w:customStyle="1" w:styleId="23">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2020-11-01T04:12:00Z</dcterms:created>
  <dc:creator>胡 雨诗</dc:creator>
  <cp:lastModifiedBy>叶晓华</cp:lastModifiedBy>
  <cp:lastPrinted>2021-05-27T02:50:00Z</cp:lastPrinted>
  <dcterms:modified xsi:type="dcterms:W3CDTF">2022-03-17T05:13:02Z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WPS 文字</vt:lpwstr>
  </property>
  <property fmtid="{D5CDD505-2E9C-101B-9397-08002B2CF9AE}" pid="4" name="LastSaved">
    <vt:filetime>2020-11-01T00:00:00Z</vt:filetime>
  </property>
  <property fmtid="{D5CDD505-2E9C-101B-9397-08002B2CF9AE}" pid="5" name="KSOProductBuildVer">
    <vt:lpwstr>2052-11.1.0.11365</vt:lpwstr>
  </property>
  <property fmtid="{D5CDD505-2E9C-101B-9397-08002B2CF9AE}" pid="6" name="ICV">
    <vt:lpwstr>D4E30A4DCC314678A26BE556D809E695</vt:lpwstr>
  </property>
</Properties>
</file>